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FCD1A" w14:textId="77777777" w:rsidR="001F5A68" w:rsidRPr="00235D6F" w:rsidRDefault="001F5A68" w:rsidP="001F5A68">
      <w:pPr>
        <w:jc w:val="right"/>
        <w:rPr>
          <w:rFonts w:ascii="Arial" w:hAnsi="Arial" w:cs="Arial"/>
          <w:sz w:val="18"/>
          <w:szCs w:val="18"/>
        </w:rPr>
      </w:pPr>
      <w:r w:rsidRPr="00235D6F">
        <w:rPr>
          <w:rFonts w:ascii="Arial" w:hAnsi="Arial" w:cs="Arial"/>
          <w:sz w:val="18"/>
          <w:szCs w:val="18"/>
        </w:rPr>
        <w:t>Clerk: Laura Naunton</w:t>
      </w:r>
    </w:p>
    <w:p w14:paraId="472C3463" w14:textId="77777777" w:rsidR="001F5A68" w:rsidRPr="00235D6F" w:rsidRDefault="001F5A68" w:rsidP="001F5A68">
      <w:pPr>
        <w:jc w:val="right"/>
        <w:rPr>
          <w:rFonts w:ascii="Arial" w:hAnsi="Arial" w:cs="Arial"/>
          <w:sz w:val="18"/>
          <w:szCs w:val="18"/>
        </w:rPr>
      </w:pPr>
      <w:r w:rsidRPr="00235D6F">
        <w:rPr>
          <w:rFonts w:ascii="Arial" w:hAnsi="Arial" w:cs="Arial"/>
          <w:sz w:val="18"/>
          <w:szCs w:val="18"/>
        </w:rPr>
        <w:t>Email: </w:t>
      </w:r>
      <w:hyperlink r:id="rId5" w:tooltip="mailto:clerk@newbourneparishcouncil.gov.uk" w:history="1">
        <w:r w:rsidRPr="00235D6F">
          <w:rPr>
            <w:rStyle w:val="Hyperlink"/>
            <w:rFonts w:ascii="Arial" w:hAnsi="Arial" w:cs="Arial"/>
            <w:sz w:val="18"/>
            <w:szCs w:val="18"/>
          </w:rPr>
          <w:t>clerk@newbourneparishcouncil.gov.uk</w:t>
        </w:r>
      </w:hyperlink>
    </w:p>
    <w:p w14:paraId="05E2A0EC" w14:textId="77777777" w:rsidR="001F5A68" w:rsidRPr="00235D6F" w:rsidRDefault="001F5A68" w:rsidP="001F5A68">
      <w:pPr>
        <w:jc w:val="right"/>
        <w:rPr>
          <w:rFonts w:ascii="Arial" w:hAnsi="Arial" w:cs="Arial"/>
          <w:sz w:val="18"/>
          <w:szCs w:val="18"/>
        </w:rPr>
      </w:pPr>
      <w:r w:rsidRPr="00235D6F">
        <w:rPr>
          <w:rFonts w:ascii="Arial" w:hAnsi="Arial" w:cs="Arial"/>
          <w:sz w:val="18"/>
          <w:szCs w:val="18"/>
        </w:rPr>
        <w:t>Tel: 07487890734</w:t>
      </w:r>
    </w:p>
    <w:p w14:paraId="624420E0" w14:textId="77777777" w:rsidR="001F5A68" w:rsidRPr="00235D6F" w:rsidRDefault="001F5A68" w:rsidP="001F5A68">
      <w:pPr>
        <w:jc w:val="center"/>
        <w:rPr>
          <w:rFonts w:ascii="Arial" w:hAnsi="Arial" w:cs="Arial"/>
          <w:sz w:val="18"/>
          <w:szCs w:val="18"/>
        </w:rPr>
      </w:pPr>
      <w:r w:rsidRPr="00235D6F">
        <w:rPr>
          <w:rFonts w:ascii="Arial" w:hAnsi="Arial" w:cs="Arial"/>
          <w:b/>
          <w:bCs/>
          <w:sz w:val="18"/>
          <w:szCs w:val="18"/>
        </w:rPr>
        <w:t>To members of Newbourne Parish council</w:t>
      </w:r>
    </w:p>
    <w:p w14:paraId="6AAE127B" w14:textId="77777777" w:rsidR="001F5A68" w:rsidRPr="00235D6F" w:rsidRDefault="001F5A68" w:rsidP="001F5A68">
      <w:pPr>
        <w:jc w:val="center"/>
        <w:rPr>
          <w:rFonts w:ascii="Arial" w:hAnsi="Arial" w:cs="Arial"/>
          <w:sz w:val="18"/>
          <w:szCs w:val="18"/>
        </w:rPr>
      </w:pPr>
    </w:p>
    <w:p w14:paraId="3307E21C" w14:textId="1F71223A" w:rsidR="001F5A68" w:rsidRPr="00235D6F" w:rsidRDefault="001F5A68" w:rsidP="001F5A68">
      <w:pPr>
        <w:jc w:val="center"/>
        <w:rPr>
          <w:rFonts w:ascii="Arial" w:hAnsi="Arial" w:cs="Arial"/>
          <w:sz w:val="18"/>
          <w:szCs w:val="18"/>
        </w:rPr>
      </w:pPr>
      <w:r w:rsidRPr="00235D6F">
        <w:rPr>
          <w:rFonts w:ascii="Arial" w:hAnsi="Arial" w:cs="Arial"/>
          <w:b/>
          <w:bCs/>
          <w:sz w:val="18"/>
          <w:szCs w:val="18"/>
        </w:rPr>
        <w:t xml:space="preserve">You are duly required to attend a meeting of the Newbourne Parish council on Monday </w:t>
      </w:r>
      <w:r w:rsidR="00155FEB">
        <w:rPr>
          <w:rFonts w:ascii="Arial" w:hAnsi="Arial" w:cs="Arial"/>
          <w:b/>
          <w:bCs/>
          <w:sz w:val="18"/>
          <w:szCs w:val="18"/>
        </w:rPr>
        <w:t>4</w:t>
      </w:r>
      <w:r w:rsidR="00155FEB" w:rsidRPr="00155FEB">
        <w:rPr>
          <w:rFonts w:ascii="Arial" w:hAnsi="Arial" w:cs="Arial"/>
          <w:b/>
          <w:bCs/>
          <w:sz w:val="18"/>
          <w:szCs w:val="18"/>
          <w:vertAlign w:val="superscript"/>
        </w:rPr>
        <w:t>th</w:t>
      </w:r>
      <w:r w:rsidR="00155FEB">
        <w:rPr>
          <w:rFonts w:ascii="Arial" w:hAnsi="Arial" w:cs="Arial"/>
          <w:b/>
          <w:bCs/>
          <w:sz w:val="18"/>
          <w:szCs w:val="18"/>
        </w:rPr>
        <w:t xml:space="preserve"> August 2025</w:t>
      </w:r>
      <w:r w:rsidRPr="00235D6F">
        <w:rPr>
          <w:rFonts w:ascii="Arial" w:hAnsi="Arial" w:cs="Arial"/>
          <w:b/>
          <w:bCs/>
          <w:sz w:val="18"/>
          <w:szCs w:val="18"/>
        </w:rPr>
        <w:t xml:space="preserve"> in the Newbourne Village Hall, 7.30pm</w:t>
      </w:r>
    </w:p>
    <w:p w14:paraId="507A1573" w14:textId="77777777" w:rsidR="001F5A68" w:rsidRPr="00235D6F" w:rsidRDefault="001F5A68" w:rsidP="001F5A68">
      <w:pPr>
        <w:jc w:val="center"/>
        <w:rPr>
          <w:rFonts w:ascii="Arial" w:hAnsi="Arial" w:cs="Arial"/>
          <w:sz w:val="18"/>
          <w:szCs w:val="18"/>
        </w:rPr>
      </w:pPr>
      <w:r w:rsidRPr="00235D6F">
        <w:rPr>
          <w:rFonts w:ascii="Arial" w:hAnsi="Arial" w:cs="Arial"/>
          <w:b/>
          <w:bCs/>
          <w:sz w:val="18"/>
          <w:szCs w:val="18"/>
          <w:u w:val="single"/>
        </w:rPr>
        <w:t>AGENDA</w:t>
      </w:r>
    </w:p>
    <w:p w14:paraId="7695CF57" w14:textId="77777777" w:rsidR="001F5A68" w:rsidRPr="00235D6F" w:rsidRDefault="001F5A68" w:rsidP="001F5A68">
      <w:pPr>
        <w:jc w:val="center"/>
        <w:rPr>
          <w:rFonts w:ascii="Arial" w:hAnsi="Arial" w:cs="Arial"/>
          <w:sz w:val="18"/>
          <w:szCs w:val="18"/>
        </w:rPr>
      </w:pPr>
      <w:r w:rsidRPr="00235D6F">
        <w:rPr>
          <w:rFonts w:ascii="Arial" w:hAnsi="Arial" w:cs="Arial"/>
          <w:b/>
          <w:bCs/>
          <w:sz w:val="18"/>
          <w:szCs w:val="18"/>
        </w:rPr>
        <w:t xml:space="preserve">Public Question time: At 7.30pm residents are invited to give their views and question the parish </w:t>
      </w:r>
      <w:r>
        <w:rPr>
          <w:rFonts w:ascii="Arial" w:hAnsi="Arial" w:cs="Arial"/>
          <w:b/>
          <w:bCs/>
          <w:sz w:val="18"/>
          <w:szCs w:val="18"/>
        </w:rPr>
        <w:t xml:space="preserve">council </w:t>
      </w:r>
      <w:r w:rsidRPr="00235D6F">
        <w:rPr>
          <w:rFonts w:ascii="Arial" w:hAnsi="Arial" w:cs="Arial"/>
          <w:b/>
          <w:bCs/>
          <w:sz w:val="18"/>
          <w:szCs w:val="18"/>
        </w:rPr>
        <w:t>on issues on this agenda</w:t>
      </w:r>
      <w:r>
        <w:rPr>
          <w:rFonts w:ascii="Arial" w:hAnsi="Arial" w:cs="Arial"/>
          <w:b/>
          <w:bCs/>
          <w:sz w:val="18"/>
          <w:szCs w:val="18"/>
        </w:rPr>
        <w:t xml:space="preserve"> </w:t>
      </w:r>
      <w:r w:rsidRPr="00235D6F">
        <w:rPr>
          <w:rFonts w:ascii="Arial" w:hAnsi="Arial" w:cs="Arial"/>
          <w:b/>
          <w:bCs/>
          <w:sz w:val="18"/>
          <w:szCs w:val="18"/>
        </w:rPr>
        <w:t>or raise issues for future consideration at the discretion of the chairman, before the start of the Parish council meeting. Members of the public may not take part in the parish council meeting itself</w:t>
      </w:r>
      <w:r>
        <w:rPr>
          <w:rFonts w:ascii="Arial" w:hAnsi="Arial" w:cs="Arial"/>
          <w:b/>
          <w:bCs/>
          <w:sz w:val="18"/>
          <w:szCs w:val="18"/>
        </w:rPr>
        <w:t>.</w:t>
      </w:r>
    </w:p>
    <w:p w14:paraId="6C403264" w14:textId="77777777" w:rsidR="001F5A68" w:rsidRPr="00235D6F" w:rsidRDefault="001F5A68" w:rsidP="001F5A68">
      <w:pPr>
        <w:numPr>
          <w:ilvl w:val="0"/>
          <w:numId w:val="1"/>
        </w:numPr>
        <w:rPr>
          <w:rFonts w:ascii="Arial" w:hAnsi="Arial" w:cs="Arial"/>
          <w:sz w:val="18"/>
          <w:szCs w:val="18"/>
        </w:rPr>
      </w:pPr>
      <w:r w:rsidRPr="00235D6F">
        <w:rPr>
          <w:rFonts w:ascii="Arial" w:hAnsi="Arial" w:cs="Arial"/>
          <w:b/>
          <w:bCs/>
          <w:sz w:val="18"/>
          <w:szCs w:val="18"/>
        </w:rPr>
        <w:t>Apologies</w:t>
      </w:r>
    </w:p>
    <w:p w14:paraId="75DA14D8" w14:textId="77777777" w:rsidR="001F5A68" w:rsidRPr="00235D6F" w:rsidRDefault="001F5A68" w:rsidP="001F5A68">
      <w:pPr>
        <w:numPr>
          <w:ilvl w:val="0"/>
          <w:numId w:val="1"/>
        </w:numPr>
        <w:rPr>
          <w:rFonts w:ascii="Arial" w:hAnsi="Arial" w:cs="Arial"/>
          <w:sz w:val="18"/>
          <w:szCs w:val="18"/>
        </w:rPr>
      </w:pPr>
      <w:r w:rsidRPr="00235D6F">
        <w:rPr>
          <w:rFonts w:ascii="Arial" w:hAnsi="Arial" w:cs="Arial"/>
          <w:b/>
          <w:bCs/>
          <w:sz w:val="18"/>
          <w:szCs w:val="18"/>
        </w:rPr>
        <w:t>Reports</w:t>
      </w:r>
    </w:p>
    <w:p w14:paraId="4A5E9FAC" w14:textId="77777777" w:rsidR="001F5A68" w:rsidRPr="00235D6F" w:rsidRDefault="001F5A68" w:rsidP="001F5A68">
      <w:pPr>
        <w:numPr>
          <w:ilvl w:val="0"/>
          <w:numId w:val="1"/>
        </w:numPr>
        <w:rPr>
          <w:rFonts w:ascii="Arial" w:hAnsi="Arial" w:cs="Arial"/>
          <w:sz w:val="18"/>
          <w:szCs w:val="18"/>
        </w:rPr>
      </w:pPr>
      <w:r w:rsidRPr="00235D6F">
        <w:rPr>
          <w:rFonts w:ascii="Arial" w:hAnsi="Arial" w:cs="Arial"/>
          <w:b/>
          <w:bCs/>
          <w:sz w:val="18"/>
          <w:szCs w:val="18"/>
        </w:rPr>
        <w:t>Declarations of disclosable pecuniary interest</w:t>
      </w:r>
    </w:p>
    <w:p w14:paraId="2B207768" w14:textId="77305688" w:rsidR="001F5A68" w:rsidRPr="00235D6F" w:rsidRDefault="001F5A68" w:rsidP="001F5A68">
      <w:pPr>
        <w:numPr>
          <w:ilvl w:val="0"/>
          <w:numId w:val="1"/>
        </w:numPr>
        <w:rPr>
          <w:rFonts w:ascii="Arial" w:hAnsi="Arial" w:cs="Arial"/>
          <w:sz w:val="18"/>
          <w:szCs w:val="18"/>
        </w:rPr>
      </w:pPr>
      <w:r w:rsidRPr="00235D6F">
        <w:rPr>
          <w:rFonts w:ascii="Arial" w:hAnsi="Arial" w:cs="Arial"/>
          <w:b/>
          <w:bCs/>
          <w:sz w:val="18"/>
          <w:szCs w:val="18"/>
        </w:rPr>
        <w:t xml:space="preserve">Minutes of Parish council meeting </w:t>
      </w:r>
      <w:r>
        <w:rPr>
          <w:rFonts w:ascii="Arial" w:hAnsi="Arial" w:cs="Arial"/>
          <w:b/>
          <w:bCs/>
          <w:sz w:val="18"/>
          <w:szCs w:val="18"/>
        </w:rPr>
        <w:t>07/07/2025</w:t>
      </w:r>
    </w:p>
    <w:p w14:paraId="1791962B" w14:textId="77777777" w:rsidR="001F5A68" w:rsidRPr="001F5A68" w:rsidRDefault="001F5A68" w:rsidP="001F5A68">
      <w:pPr>
        <w:numPr>
          <w:ilvl w:val="0"/>
          <w:numId w:val="1"/>
        </w:numPr>
        <w:rPr>
          <w:rFonts w:ascii="Arial" w:hAnsi="Arial" w:cs="Arial"/>
          <w:sz w:val="18"/>
          <w:szCs w:val="18"/>
        </w:rPr>
      </w:pPr>
      <w:r w:rsidRPr="00235D6F">
        <w:rPr>
          <w:rFonts w:ascii="Arial" w:hAnsi="Arial" w:cs="Arial"/>
          <w:b/>
          <w:bCs/>
          <w:sz w:val="18"/>
          <w:szCs w:val="18"/>
        </w:rPr>
        <w:t>Planning –</w:t>
      </w:r>
      <w:r>
        <w:rPr>
          <w:rFonts w:ascii="Arial" w:hAnsi="Arial" w:cs="Arial"/>
          <w:b/>
          <w:bCs/>
          <w:sz w:val="18"/>
          <w:szCs w:val="18"/>
        </w:rPr>
        <w:t xml:space="preserve"> </w:t>
      </w:r>
    </w:p>
    <w:p w14:paraId="453BD285" w14:textId="5E40503D" w:rsidR="001F5A68" w:rsidRDefault="001F5A68" w:rsidP="001F5A68">
      <w:pPr>
        <w:ind w:left="1352"/>
        <w:rPr>
          <w:rFonts w:ascii="Arial" w:hAnsi="Arial" w:cs="Arial"/>
          <w:b/>
          <w:bCs/>
          <w:sz w:val="18"/>
          <w:szCs w:val="18"/>
        </w:rPr>
      </w:pPr>
      <w:r>
        <w:rPr>
          <w:rFonts w:ascii="Arial" w:hAnsi="Arial" w:cs="Arial"/>
          <w:b/>
          <w:bCs/>
          <w:sz w:val="18"/>
          <w:szCs w:val="18"/>
        </w:rPr>
        <w:t>DC/25/2696/FUL – 22 Mill Road – Single storey side extension to form sunroom and first floor front extension including alterations to form ground floor ensuite.</w:t>
      </w:r>
    </w:p>
    <w:p w14:paraId="642E661C" w14:textId="246D1791" w:rsidR="001F5A68" w:rsidRPr="001B66E7" w:rsidRDefault="001F5A68" w:rsidP="001F5A68">
      <w:pPr>
        <w:ind w:left="1352"/>
        <w:rPr>
          <w:rFonts w:ascii="Arial" w:hAnsi="Arial" w:cs="Arial"/>
          <w:sz w:val="18"/>
          <w:szCs w:val="18"/>
        </w:rPr>
      </w:pPr>
      <w:r>
        <w:rPr>
          <w:rFonts w:ascii="Arial" w:hAnsi="Arial" w:cs="Arial"/>
          <w:b/>
          <w:bCs/>
          <w:sz w:val="18"/>
          <w:szCs w:val="18"/>
        </w:rPr>
        <w:t>FYI- DC/25/2637/FUL – Sand Filter Building, Newbourne Road – Change of use and conversion of the redundant sand filter building into a single residential dwelling.</w:t>
      </w:r>
    </w:p>
    <w:p w14:paraId="30B4FA90" w14:textId="5C13DDD8" w:rsidR="001F5A68" w:rsidRPr="00272728" w:rsidRDefault="001F5A68" w:rsidP="001F5A68">
      <w:pPr>
        <w:numPr>
          <w:ilvl w:val="0"/>
          <w:numId w:val="1"/>
        </w:numPr>
        <w:rPr>
          <w:rFonts w:ascii="Arial" w:hAnsi="Arial" w:cs="Arial"/>
          <w:sz w:val="18"/>
          <w:szCs w:val="18"/>
        </w:rPr>
      </w:pPr>
      <w:r w:rsidRPr="00235D6F">
        <w:rPr>
          <w:rFonts w:ascii="Arial" w:hAnsi="Arial" w:cs="Arial"/>
          <w:b/>
          <w:bCs/>
          <w:sz w:val="18"/>
          <w:szCs w:val="18"/>
        </w:rPr>
        <w:t>Green Infrastructure</w:t>
      </w:r>
      <w:r>
        <w:rPr>
          <w:rFonts w:ascii="Arial" w:hAnsi="Arial" w:cs="Arial"/>
          <w:b/>
          <w:bCs/>
          <w:sz w:val="18"/>
          <w:szCs w:val="18"/>
        </w:rPr>
        <w:t xml:space="preserve"> </w:t>
      </w:r>
      <w:r>
        <w:rPr>
          <w:rFonts w:ascii="Arial" w:hAnsi="Arial" w:cs="Arial"/>
          <w:b/>
          <w:bCs/>
          <w:sz w:val="18"/>
          <w:szCs w:val="18"/>
        </w:rPr>
        <w:t xml:space="preserve">/ Springs </w:t>
      </w:r>
      <w:r>
        <w:rPr>
          <w:rFonts w:ascii="Arial" w:hAnsi="Arial" w:cs="Arial"/>
          <w:b/>
          <w:bCs/>
          <w:sz w:val="18"/>
          <w:szCs w:val="18"/>
        </w:rPr>
        <w:t xml:space="preserve">– update </w:t>
      </w:r>
    </w:p>
    <w:p w14:paraId="73C0E7C5" w14:textId="77777777" w:rsidR="001F5A68" w:rsidRPr="001F5A68" w:rsidRDefault="001F5A68" w:rsidP="001F5A68">
      <w:pPr>
        <w:numPr>
          <w:ilvl w:val="0"/>
          <w:numId w:val="1"/>
        </w:numPr>
        <w:rPr>
          <w:rFonts w:ascii="Arial" w:hAnsi="Arial" w:cs="Arial"/>
          <w:sz w:val="18"/>
          <w:szCs w:val="18"/>
        </w:rPr>
      </w:pPr>
      <w:r>
        <w:rPr>
          <w:rFonts w:ascii="Arial" w:hAnsi="Arial" w:cs="Arial"/>
          <w:b/>
          <w:bCs/>
          <w:sz w:val="18"/>
          <w:szCs w:val="18"/>
        </w:rPr>
        <w:t xml:space="preserve">Road issues </w:t>
      </w:r>
    </w:p>
    <w:p w14:paraId="0C60654D" w14:textId="043971D6" w:rsidR="001F5A68" w:rsidRPr="00235D6F" w:rsidRDefault="001F5A68" w:rsidP="001F5A68">
      <w:pPr>
        <w:numPr>
          <w:ilvl w:val="0"/>
          <w:numId w:val="1"/>
        </w:numPr>
        <w:rPr>
          <w:rFonts w:ascii="Arial" w:hAnsi="Arial" w:cs="Arial"/>
          <w:sz w:val="18"/>
          <w:szCs w:val="18"/>
        </w:rPr>
      </w:pPr>
      <w:r>
        <w:rPr>
          <w:rFonts w:ascii="Arial" w:hAnsi="Arial" w:cs="Arial"/>
          <w:b/>
          <w:bCs/>
          <w:sz w:val="18"/>
          <w:szCs w:val="18"/>
        </w:rPr>
        <w:t>Quiz - October</w:t>
      </w:r>
    </w:p>
    <w:p w14:paraId="4A8854BF" w14:textId="77777777" w:rsidR="001F5A68" w:rsidRPr="00235D6F" w:rsidRDefault="001F5A68" w:rsidP="001F5A68">
      <w:pPr>
        <w:numPr>
          <w:ilvl w:val="0"/>
          <w:numId w:val="1"/>
        </w:numPr>
        <w:rPr>
          <w:rFonts w:ascii="Arial" w:hAnsi="Arial" w:cs="Arial"/>
          <w:sz w:val="18"/>
          <w:szCs w:val="18"/>
        </w:rPr>
      </w:pPr>
      <w:r w:rsidRPr="00235D6F">
        <w:rPr>
          <w:rFonts w:ascii="Arial" w:hAnsi="Arial" w:cs="Arial"/>
          <w:b/>
          <w:bCs/>
          <w:sz w:val="18"/>
          <w:szCs w:val="18"/>
        </w:rPr>
        <w:t>Finance-</w:t>
      </w:r>
    </w:p>
    <w:p w14:paraId="6B27F7AE" w14:textId="77777777" w:rsidR="001F5A68" w:rsidRPr="00235D6F" w:rsidRDefault="001F5A68" w:rsidP="001F5A68">
      <w:pPr>
        <w:ind w:left="632" w:firstLine="720"/>
        <w:rPr>
          <w:rFonts w:ascii="Arial" w:hAnsi="Arial" w:cs="Arial"/>
          <w:sz w:val="18"/>
          <w:szCs w:val="18"/>
        </w:rPr>
      </w:pPr>
      <w:r w:rsidRPr="00235D6F">
        <w:rPr>
          <w:rFonts w:ascii="Arial" w:hAnsi="Arial" w:cs="Arial"/>
          <w:b/>
          <w:bCs/>
          <w:sz w:val="18"/>
          <w:szCs w:val="18"/>
        </w:rPr>
        <w:t>Bank Statements</w:t>
      </w:r>
    </w:p>
    <w:p w14:paraId="7755B54F" w14:textId="77777777" w:rsidR="001F5A68" w:rsidRDefault="001F5A68" w:rsidP="001F5A68">
      <w:pPr>
        <w:ind w:left="632" w:firstLine="720"/>
        <w:rPr>
          <w:rFonts w:ascii="Arial" w:hAnsi="Arial" w:cs="Arial"/>
          <w:sz w:val="18"/>
          <w:szCs w:val="18"/>
        </w:rPr>
      </w:pPr>
      <w:r w:rsidRPr="00235D6F">
        <w:rPr>
          <w:rFonts w:ascii="Arial" w:hAnsi="Arial" w:cs="Arial"/>
          <w:b/>
          <w:bCs/>
          <w:sz w:val="18"/>
          <w:szCs w:val="18"/>
        </w:rPr>
        <w:t>Cheques to Sign</w:t>
      </w:r>
    </w:p>
    <w:p w14:paraId="2E199581" w14:textId="77777777" w:rsidR="001F5A68" w:rsidRPr="00272728" w:rsidRDefault="001F5A68" w:rsidP="001F5A68">
      <w:pPr>
        <w:pStyle w:val="ListParagraph"/>
        <w:numPr>
          <w:ilvl w:val="0"/>
          <w:numId w:val="1"/>
        </w:numPr>
        <w:jc w:val="both"/>
        <w:rPr>
          <w:rFonts w:ascii="Arial" w:hAnsi="Arial" w:cs="Arial"/>
          <w:sz w:val="18"/>
          <w:szCs w:val="18"/>
        </w:rPr>
      </w:pPr>
      <w:r w:rsidRPr="00272728">
        <w:rPr>
          <w:rFonts w:ascii="Arial" w:hAnsi="Arial" w:cs="Arial"/>
          <w:b/>
          <w:bCs/>
          <w:sz w:val="18"/>
          <w:szCs w:val="18"/>
        </w:rPr>
        <w:t>Clerks Correspondence</w:t>
      </w:r>
    </w:p>
    <w:p w14:paraId="26894ECE" w14:textId="77777777" w:rsidR="001F5A68" w:rsidRPr="00235D6F" w:rsidRDefault="001F5A68" w:rsidP="001F5A68">
      <w:pPr>
        <w:rPr>
          <w:rFonts w:ascii="Arial" w:hAnsi="Arial" w:cs="Arial"/>
          <w:sz w:val="18"/>
          <w:szCs w:val="18"/>
          <w:u w:val="single"/>
        </w:rPr>
      </w:pPr>
      <w:r w:rsidRPr="00235D6F">
        <w:rPr>
          <w:rFonts w:ascii="Arial" w:hAnsi="Arial" w:cs="Arial"/>
          <w:b/>
          <w:bCs/>
          <w:sz w:val="18"/>
          <w:szCs w:val="18"/>
          <w:u w:val="single"/>
        </w:rPr>
        <w:t> Next meeting dates</w:t>
      </w:r>
    </w:p>
    <w:p w14:paraId="477B0E84" w14:textId="77777777" w:rsidR="001F5A68" w:rsidRDefault="001F5A68" w:rsidP="001F5A68">
      <w:pPr>
        <w:rPr>
          <w:rFonts w:ascii="Arial" w:hAnsi="Arial" w:cs="Arial"/>
          <w:sz w:val="18"/>
          <w:szCs w:val="18"/>
        </w:rPr>
      </w:pPr>
      <w:r w:rsidRPr="00235D6F">
        <w:rPr>
          <w:rFonts w:ascii="Arial" w:hAnsi="Arial" w:cs="Arial"/>
          <w:b/>
          <w:bCs/>
          <w:sz w:val="18"/>
          <w:szCs w:val="18"/>
        </w:rPr>
        <w:t>01</w:t>
      </w:r>
      <w:r w:rsidRPr="00235D6F">
        <w:rPr>
          <w:rFonts w:ascii="Arial" w:hAnsi="Arial" w:cs="Arial"/>
          <w:b/>
          <w:bCs/>
          <w:sz w:val="18"/>
          <w:szCs w:val="18"/>
          <w:vertAlign w:val="superscript"/>
        </w:rPr>
        <w:t>st</w:t>
      </w:r>
      <w:r w:rsidRPr="00235D6F">
        <w:rPr>
          <w:rFonts w:ascii="Arial" w:hAnsi="Arial" w:cs="Arial"/>
          <w:b/>
          <w:bCs/>
          <w:sz w:val="18"/>
          <w:szCs w:val="18"/>
        </w:rPr>
        <w:t> September 2025</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56E8A7C2" w14:textId="77777777" w:rsidR="001F5A68" w:rsidRPr="00235D6F" w:rsidRDefault="001F5A68" w:rsidP="001F5A68">
      <w:pPr>
        <w:rPr>
          <w:rFonts w:ascii="Arial" w:hAnsi="Arial" w:cs="Arial"/>
          <w:sz w:val="18"/>
          <w:szCs w:val="18"/>
        </w:rPr>
      </w:pPr>
      <w:r w:rsidRPr="00235D6F">
        <w:rPr>
          <w:rFonts w:ascii="Arial" w:hAnsi="Arial" w:cs="Arial"/>
          <w:b/>
          <w:bCs/>
          <w:sz w:val="18"/>
          <w:szCs w:val="18"/>
        </w:rPr>
        <w:t>06</w:t>
      </w:r>
      <w:r w:rsidRPr="00235D6F">
        <w:rPr>
          <w:rFonts w:ascii="Arial" w:hAnsi="Arial" w:cs="Arial"/>
          <w:b/>
          <w:bCs/>
          <w:sz w:val="18"/>
          <w:szCs w:val="18"/>
          <w:vertAlign w:val="superscript"/>
        </w:rPr>
        <w:t>th</w:t>
      </w:r>
      <w:r w:rsidRPr="00235D6F">
        <w:rPr>
          <w:rFonts w:ascii="Arial" w:hAnsi="Arial" w:cs="Arial"/>
          <w:b/>
          <w:bCs/>
          <w:sz w:val="18"/>
          <w:szCs w:val="18"/>
        </w:rPr>
        <w:t> October 2025</w:t>
      </w:r>
    </w:p>
    <w:p w14:paraId="36789418" w14:textId="77777777" w:rsidR="001F5A68" w:rsidRDefault="001F5A68" w:rsidP="001F5A68">
      <w:pPr>
        <w:rPr>
          <w:rFonts w:ascii="Arial" w:hAnsi="Arial" w:cs="Arial"/>
          <w:sz w:val="18"/>
          <w:szCs w:val="18"/>
        </w:rPr>
      </w:pPr>
      <w:r w:rsidRPr="00235D6F">
        <w:rPr>
          <w:rFonts w:ascii="Arial" w:hAnsi="Arial" w:cs="Arial"/>
          <w:b/>
          <w:bCs/>
          <w:sz w:val="18"/>
          <w:szCs w:val="18"/>
        </w:rPr>
        <w:t>3</w:t>
      </w:r>
      <w:r w:rsidRPr="00235D6F">
        <w:rPr>
          <w:rFonts w:ascii="Arial" w:hAnsi="Arial" w:cs="Arial"/>
          <w:b/>
          <w:bCs/>
          <w:sz w:val="18"/>
          <w:szCs w:val="18"/>
          <w:vertAlign w:val="superscript"/>
        </w:rPr>
        <w:t>rd</w:t>
      </w:r>
      <w:r w:rsidRPr="00235D6F">
        <w:rPr>
          <w:rFonts w:ascii="Arial" w:hAnsi="Arial" w:cs="Arial"/>
          <w:b/>
          <w:bCs/>
          <w:sz w:val="18"/>
          <w:szCs w:val="18"/>
        </w:rPr>
        <w:t> November 2025</w:t>
      </w:r>
      <w:r>
        <w:rPr>
          <w:rFonts w:ascii="Arial" w:hAnsi="Arial" w:cs="Arial"/>
          <w:sz w:val="18"/>
          <w:szCs w:val="18"/>
        </w:rPr>
        <w:tab/>
      </w:r>
    </w:p>
    <w:p w14:paraId="4AD635A9" w14:textId="77777777" w:rsidR="001F5A68" w:rsidRPr="00235D6F" w:rsidRDefault="001F5A68" w:rsidP="001F5A68">
      <w:pPr>
        <w:rPr>
          <w:rFonts w:ascii="Arial" w:hAnsi="Arial" w:cs="Arial"/>
          <w:sz w:val="18"/>
          <w:szCs w:val="18"/>
        </w:rPr>
      </w:pPr>
      <w:r w:rsidRPr="00235D6F">
        <w:rPr>
          <w:rFonts w:ascii="Arial" w:hAnsi="Arial" w:cs="Arial"/>
          <w:b/>
          <w:bCs/>
          <w:sz w:val="18"/>
          <w:szCs w:val="18"/>
        </w:rPr>
        <w:t>1</w:t>
      </w:r>
      <w:r w:rsidRPr="00235D6F">
        <w:rPr>
          <w:rFonts w:ascii="Arial" w:hAnsi="Arial" w:cs="Arial"/>
          <w:b/>
          <w:bCs/>
          <w:sz w:val="18"/>
          <w:szCs w:val="18"/>
          <w:vertAlign w:val="superscript"/>
        </w:rPr>
        <w:t>st</w:t>
      </w:r>
      <w:r w:rsidRPr="00235D6F">
        <w:rPr>
          <w:rFonts w:ascii="Arial" w:hAnsi="Arial" w:cs="Arial"/>
          <w:b/>
          <w:bCs/>
          <w:sz w:val="18"/>
          <w:szCs w:val="18"/>
        </w:rPr>
        <w:t> December</w:t>
      </w:r>
      <w:r>
        <w:rPr>
          <w:rFonts w:ascii="Arial" w:hAnsi="Arial" w:cs="Arial"/>
          <w:b/>
          <w:bCs/>
          <w:sz w:val="18"/>
          <w:szCs w:val="18"/>
        </w:rPr>
        <w:t xml:space="preserve"> 2025</w:t>
      </w:r>
    </w:p>
    <w:p w14:paraId="4253753E" w14:textId="77777777" w:rsidR="00601646" w:rsidRDefault="00601646"/>
    <w:sectPr w:rsidR="002D59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13043"/>
    <w:multiLevelType w:val="multilevel"/>
    <w:tmpl w:val="82543D6E"/>
    <w:lvl w:ilvl="0">
      <w:start w:val="1"/>
      <w:numFmt w:val="decimal"/>
      <w:lvlText w:val="%1."/>
      <w:lvlJc w:val="left"/>
      <w:pPr>
        <w:tabs>
          <w:tab w:val="num" w:pos="1352"/>
        </w:tabs>
        <w:ind w:left="135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4940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68"/>
    <w:rsid w:val="00091D0B"/>
    <w:rsid w:val="001042E4"/>
    <w:rsid w:val="00155FEB"/>
    <w:rsid w:val="001F5A68"/>
    <w:rsid w:val="007E3D1D"/>
    <w:rsid w:val="00826CCE"/>
    <w:rsid w:val="00A20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787BE"/>
  <w15:chartTrackingRefBased/>
  <w15:docId w15:val="{1F84A7F3-D02F-4B20-B89B-81804905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A68"/>
    <w:pPr>
      <w:spacing w:line="278" w:lineRule="auto"/>
    </w:pPr>
    <w:rPr>
      <w:sz w:val="24"/>
      <w:szCs w:val="24"/>
    </w:rPr>
  </w:style>
  <w:style w:type="paragraph" w:styleId="Heading1">
    <w:name w:val="heading 1"/>
    <w:basedOn w:val="Normal"/>
    <w:next w:val="Normal"/>
    <w:link w:val="Heading1Char"/>
    <w:uiPriority w:val="9"/>
    <w:qFormat/>
    <w:rsid w:val="001F5A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5A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5A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5A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5A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5A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A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A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A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A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5A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5A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5A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5A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5A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A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A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A68"/>
    <w:rPr>
      <w:rFonts w:eastAsiaTheme="majorEastAsia" w:cstheme="majorBidi"/>
      <w:color w:val="272727" w:themeColor="text1" w:themeTint="D8"/>
    </w:rPr>
  </w:style>
  <w:style w:type="paragraph" w:styleId="Title">
    <w:name w:val="Title"/>
    <w:basedOn w:val="Normal"/>
    <w:next w:val="Normal"/>
    <w:link w:val="TitleChar"/>
    <w:uiPriority w:val="10"/>
    <w:qFormat/>
    <w:rsid w:val="001F5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A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A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A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A68"/>
    <w:pPr>
      <w:spacing w:before="160"/>
      <w:jc w:val="center"/>
    </w:pPr>
    <w:rPr>
      <w:i/>
      <w:iCs/>
      <w:color w:val="404040" w:themeColor="text1" w:themeTint="BF"/>
    </w:rPr>
  </w:style>
  <w:style w:type="character" w:customStyle="1" w:styleId="QuoteChar">
    <w:name w:val="Quote Char"/>
    <w:basedOn w:val="DefaultParagraphFont"/>
    <w:link w:val="Quote"/>
    <w:uiPriority w:val="29"/>
    <w:rsid w:val="001F5A68"/>
    <w:rPr>
      <w:i/>
      <w:iCs/>
      <w:color w:val="404040" w:themeColor="text1" w:themeTint="BF"/>
    </w:rPr>
  </w:style>
  <w:style w:type="paragraph" w:styleId="ListParagraph">
    <w:name w:val="List Paragraph"/>
    <w:basedOn w:val="Normal"/>
    <w:uiPriority w:val="34"/>
    <w:qFormat/>
    <w:rsid w:val="001F5A68"/>
    <w:pPr>
      <w:ind w:left="720"/>
      <w:contextualSpacing/>
    </w:pPr>
  </w:style>
  <w:style w:type="character" w:styleId="IntenseEmphasis">
    <w:name w:val="Intense Emphasis"/>
    <w:basedOn w:val="DefaultParagraphFont"/>
    <w:uiPriority w:val="21"/>
    <w:qFormat/>
    <w:rsid w:val="001F5A68"/>
    <w:rPr>
      <w:i/>
      <w:iCs/>
      <w:color w:val="2F5496" w:themeColor="accent1" w:themeShade="BF"/>
    </w:rPr>
  </w:style>
  <w:style w:type="paragraph" w:styleId="IntenseQuote">
    <w:name w:val="Intense Quote"/>
    <w:basedOn w:val="Normal"/>
    <w:next w:val="Normal"/>
    <w:link w:val="IntenseQuoteChar"/>
    <w:uiPriority w:val="30"/>
    <w:qFormat/>
    <w:rsid w:val="001F5A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5A68"/>
    <w:rPr>
      <w:i/>
      <w:iCs/>
      <w:color w:val="2F5496" w:themeColor="accent1" w:themeShade="BF"/>
    </w:rPr>
  </w:style>
  <w:style w:type="character" w:styleId="IntenseReference">
    <w:name w:val="Intense Reference"/>
    <w:basedOn w:val="DefaultParagraphFont"/>
    <w:uiPriority w:val="32"/>
    <w:qFormat/>
    <w:rsid w:val="001F5A68"/>
    <w:rPr>
      <w:b/>
      <w:bCs/>
      <w:smallCaps/>
      <w:color w:val="2F5496" w:themeColor="accent1" w:themeShade="BF"/>
      <w:spacing w:val="5"/>
    </w:rPr>
  </w:style>
  <w:style w:type="character" w:styleId="Hyperlink">
    <w:name w:val="Hyperlink"/>
    <w:basedOn w:val="DefaultParagraphFont"/>
    <w:uiPriority w:val="99"/>
    <w:unhideWhenUsed/>
    <w:rsid w:val="001F5A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newbourneparishcouncil.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667</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1</cp:revision>
  <cp:lastPrinted>2025-07-28T17:48:00Z</cp:lastPrinted>
  <dcterms:created xsi:type="dcterms:W3CDTF">2025-07-28T17:37:00Z</dcterms:created>
  <dcterms:modified xsi:type="dcterms:W3CDTF">2025-07-29T04:53:00Z</dcterms:modified>
</cp:coreProperties>
</file>